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5FF5" w14:textId="77777777" w:rsidR="005A4EAF" w:rsidRPr="003320E3" w:rsidRDefault="005A4EAF" w:rsidP="005A4EAF">
      <w:pPr>
        <w:spacing w:after="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3. Gazdálkodási adatok</w:t>
      </w:r>
    </w:p>
    <w:p w14:paraId="1B2E05E9" w14:textId="77777777" w:rsidR="005A4EAF" w:rsidRPr="003320E3" w:rsidRDefault="005A4EAF" w:rsidP="005A4EAF">
      <w:pPr>
        <w:spacing w:after="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3.1. A működés törvényességének ellenőrzése</w:t>
      </w:r>
    </w:p>
    <w:p w14:paraId="4FA56F32" w14:textId="77777777" w:rsidR="005A4EAF" w:rsidRPr="003320E3" w:rsidRDefault="005A4EAF" w:rsidP="005A4EAF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3.1.1 Vizsgálatok, ellenőrzések listája</w:t>
      </w:r>
    </w:p>
    <w:p w14:paraId="18A7A9CF" w14:textId="77777777" w:rsidR="005A4EAF" w:rsidRPr="003320E3" w:rsidRDefault="005A4EAF" w:rsidP="005A4EAF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3.1.2 Az Állami Számvevőszék ellenőrzései</w:t>
      </w:r>
    </w:p>
    <w:p w14:paraId="732A191A" w14:textId="77777777" w:rsidR="005A4EAF" w:rsidRDefault="005A4EAF" w:rsidP="005A4EAF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3.1.3. Egyéb ellenőrzések, vizsgálatok</w:t>
      </w:r>
    </w:p>
    <w:p w14:paraId="3111EF69" w14:textId="77777777" w:rsidR="005A4EAF" w:rsidRPr="00384958" w:rsidRDefault="005A4EAF" w:rsidP="005A4EAF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D53137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3.1.4 A működés eredményessége, teljesítmény</w:t>
      </w:r>
    </w:p>
    <w:p w14:paraId="181A5774" w14:textId="77777777" w:rsidR="005A4EAF" w:rsidRPr="00384958" w:rsidRDefault="005A4EAF" w:rsidP="005A4EAF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i/>
          <w:iCs/>
          <w:color w:val="0A0A0A"/>
          <w:sz w:val="24"/>
          <w:szCs w:val="24"/>
          <w:lang w:eastAsia="hu-HU"/>
        </w:rPr>
      </w:pPr>
      <w:r w:rsidRPr="00384958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3.1.5 Működési statisztika</w:t>
      </w:r>
    </w:p>
    <w:p w14:paraId="4599BB7B" w14:textId="77777777" w:rsidR="005A4EAF" w:rsidRPr="003320E3" w:rsidRDefault="005A4EAF" w:rsidP="005A4EAF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</w:pPr>
      <w:r w:rsidRPr="003320E3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3.2 Költségvetések, beszámolók</w:t>
      </w:r>
    </w:p>
    <w:p w14:paraId="35BA3C52" w14:textId="4E00531D" w:rsidR="005A4EAF" w:rsidRPr="003320E3" w:rsidRDefault="005A4EAF" w:rsidP="005A4EAF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color w:val="0A0A0A"/>
          <w:sz w:val="24"/>
          <w:szCs w:val="24"/>
          <w:lang w:eastAsia="hu-HU"/>
        </w:rPr>
      </w:pPr>
      <w:r w:rsidRPr="008A3D65">
        <w:rPr>
          <w:rFonts w:ascii="Tahoma" w:eastAsia="Times New Roman" w:hAnsi="Tahoma" w:cs="Tahoma"/>
          <w:b/>
          <w:color w:val="0A0A0A"/>
          <w:sz w:val="24"/>
          <w:szCs w:val="24"/>
          <w:lang w:eastAsia="hu-HU"/>
        </w:rPr>
        <w:t xml:space="preserve">3.2.1 </w:t>
      </w:r>
      <w:hyperlink r:id="rId5" w:history="1">
        <w:r w:rsidRPr="008A3D65">
          <w:rPr>
            <w:rStyle w:val="Hiperhivatkozs"/>
            <w:rFonts w:ascii="Tahoma" w:eastAsia="Times New Roman" w:hAnsi="Tahoma" w:cs="Tahoma"/>
            <w:b/>
            <w:sz w:val="24"/>
            <w:szCs w:val="24"/>
            <w:lang w:eastAsia="hu-HU"/>
          </w:rPr>
          <w:t>Éves költségvetések</w:t>
        </w:r>
      </w:hyperlink>
    </w:p>
    <w:p w14:paraId="44A8D913" w14:textId="5472AA69" w:rsidR="005A4EAF" w:rsidRPr="00F20BEE" w:rsidRDefault="005A4EAF" w:rsidP="005A4EAF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F20BEE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 xml:space="preserve">3.2.2 </w:t>
      </w:r>
      <w:hyperlink r:id="rId6" w:history="1">
        <w:r w:rsidRPr="009866D6">
          <w:rPr>
            <w:rStyle w:val="Hiperhivatkozs"/>
            <w:rFonts w:ascii="Tahoma" w:eastAsia="Times New Roman" w:hAnsi="Tahoma" w:cs="Tahoma"/>
            <w:b/>
            <w:bCs/>
            <w:sz w:val="24"/>
            <w:szCs w:val="24"/>
            <w:lang w:eastAsia="hu-HU"/>
          </w:rPr>
          <w:t>Számviteli beszámolók</w:t>
        </w:r>
      </w:hyperlink>
    </w:p>
    <w:p w14:paraId="1C9C8C17" w14:textId="3D618C73" w:rsidR="005A4EAF" w:rsidRPr="00DC36CA" w:rsidRDefault="005A4EAF" w:rsidP="005A4EAF">
      <w:pPr>
        <w:rPr>
          <w:rFonts w:ascii="Tahoma" w:hAnsi="Tahoma" w:cs="Tahoma"/>
          <w:b/>
          <w:bCs/>
          <w:sz w:val="24"/>
          <w:szCs w:val="24"/>
        </w:rPr>
      </w:pPr>
      <w:r w:rsidRPr="00DC36CA"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  <w:t>3.2.3</w:t>
      </w:r>
      <w:r w:rsidRPr="00DC36CA">
        <w:rPr>
          <w:rStyle w:val="Kiemels2"/>
          <w:rFonts w:ascii="Tahoma" w:hAnsi="Tahoma" w:cs="Tahoma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  <w:hyperlink r:id="rId7" w:history="1">
        <w:r w:rsidRPr="00DC36CA">
          <w:rPr>
            <w:rStyle w:val="Hiperhivatkozs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A költségvetés végrehajtása</w:t>
        </w:r>
      </w:hyperlink>
      <w:r w:rsidRPr="00DC36CA">
        <w:rPr>
          <w:rStyle w:val="Kiemels2"/>
          <w:rFonts w:ascii="Tahoma" w:hAnsi="Tahoma" w:cs="Tahoma"/>
          <w:b w:val="0"/>
          <w:bCs w:val="0"/>
          <w:color w:val="0A0A0A"/>
          <w:sz w:val="24"/>
          <w:szCs w:val="24"/>
          <w:shd w:val="clear" w:color="auto" w:fill="FFFFFF"/>
        </w:rPr>
        <w:t xml:space="preserve"> </w:t>
      </w:r>
    </w:p>
    <w:p w14:paraId="3CB70E32" w14:textId="77777777" w:rsidR="005A4EAF" w:rsidRPr="003320E3" w:rsidRDefault="005A4EAF" w:rsidP="009866D6">
      <w:pPr>
        <w:spacing w:before="360"/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</w:pPr>
      <w:r w:rsidRPr="003320E3"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  <w:t>3.3 Működés</w:t>
      </w:r>
    </w:p>
    <w:p w14:paraId="55A864B6" w14:textId="77777777" w:rsidR="005A4EAF" w:rsidRDefault="005A4EAF" w:rsidP="005A4EAF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color w:val="0A467B"/>
          <w:sz w:val="24"/>
          <w:szCs w:val="24"/>
          <w:u w:val="single"/>
          <w:lang w:eastAsia="hu-HU"/>
        </w:rPr>
      </w:pPr>
      <w:r w:rsidRPr="003320E3">
        <w:rPr>
          <w:rFonts w:ascii="Tahoma" w:eastAsia="Times New Roman" w:hAnsi="Tahoma" w:cs="Tahoma"/>
          <w:b/>
          <w:color w:val="0A0A0A"/>
          <w:sz w:val="24"/>
          <w:szCs w:val="24"/>
          <w:lang w:eastAsia="hu-HU"/>
        </w:rPr>
        <w:t xml:space="preserve">3.3.1 </w:t>
      </w:r>
      <w:r w:rsidRPr="00DC36CA">
        <w:rPr>
          <w:rFonts w:ascii="Tahoma" w:eastAsia="Times New Roman" w:hAnsi="Tahoma" w:cs="Tahoma"/>
          <w:b/>
          <w:sz w:val="24"/>
          <w:szCs w:val="24"/>
          <w:u w:val="single"/>
          <w:lang w:eastAsia="hu-HU"/>
        </w:rPr>
        <w:t xml:space="preserve">A foglalkoztatottak (vezetők és javadalmazásuk)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551"/>
        <w:gridCol w:w="1701"/>
        <w:gridCol w:w="3119"/>
      </w:tblGrid>
      <w:tr w:rsidR="005A4EAF" w:rsidRPr="00C23C8E" w14:paraId="4F381F88" w14:textId="77777777" w:rsidTr="00072955">
        <w:trPr>
          <w:trHeight w:val="10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2C7E13" w14:textId="77777777" w:rsidR="005A4EAF" w:rsidRPr="00C23C8E" w:rsidRDefault="005A4EAF" w:rsidP="0007295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lang w:eastAsia="hu-HU"/>
              </w:rPr>
            </w:pPr>
            <w:r w:rsidRPr="00C23C8E">
              <w:rPr>
                <w:rFonts w:ascii="Arial Black" w:eastAsia="Times New Roman" w:hAnsi="Arial Black" w:cs="Calibri"/>
                <w:b/>
                <w:bCs/>
                <w:color w:val="000000"/>
                <w:lang w:eastAsia="hu-HU"/>
              </w:rPr>
              <w:t>Tisztségviselő / munkakört betöltő neve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ED5E38" w14:textId="77777777" w:rsidR="005A4EAF" w:rsidRPr="00C23C8E" w:rsidRDefault="005A4EAF" w:rsidP="0007295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lang w:eastAsia="hu-HU"/>
              </w:rPr>
            </w:pPr>
            <w:r w:rsidRPr="00C23C8E">
              <w:rPr>
                <w:rFonts w:ascii="Arial Black" w:eastAsia="Times New Roman" w:hAnsi="Arial Black" w:cs="Calibri"/>
                <w:b/>
                <w:bCs/>
                <w:color w:val="000000"/>
                <w:lang w:eastAsia="hu-HU"/>
              </w:rPr>
              <w:t>Tisztség / munkakör megnevezése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44507A" w14:textId="77777777" w:rsidR="005A4EAF" w:rsidRPr="00C23C8E" w:rsidRDefault="005A4EAF" w:rsidP="0007295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lang w:eastAsia="hu-HU"/>
              </w:rPr>
            </w:pPr>
            <w:r w:rsidRPr="00C23C8E">
              <w:rPr>
                <w:rFonts w:ascii="Arial Black" w:eastAsia="Times New Roman" w:hAnsi="Arial Black" w:cs="Calibri"/>
                <w:b/>
                <w:bCs/>
                <w:color w:val="000000"/>
                <w:lang w:eastAsia="hu-HU"/>
              </w:rPr>
              <w:t>Megbízási díj / személyi alapbér (bruttó/hó)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D032C1" w14:textId="77777777" w:rsidR="005A4EAF" w:rsidRPr="00C23C8E" w:rsidRDefault="005A4EAF" w:rsidP="00072955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lang w:eastAsia="hu-HU"/>
              </w:rPr>
            </w:pPr>
            <w:r w:rsidRPr="00C23C8E">
              <w:rPr>
                <w:rFonts w:ascii="Arial Black" w:eastAsia="Times New Roman" w:hAnsi="Arial Black" w:cs="Calibri"/>
                <w:b/>
                <w:bCs/>
                <w:color w:val="000000"/>
                <w:lang w:eastAsia="hu-HU"/>
              </w:rPr>
              <w:t>Időtartam</w:t>
            </w:r>
          </w:p>
        </w:tc>
      </w:tr>
      <w:tr w:rsidR="005A4EAF" w:rsidRPr="00C23C8E" w14:paraId="69DC3F7C" w14:textId="77777777" w:rsidTr="0007295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8331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Dolina Tamás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C006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ügyvezető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7C1F" w14:textId="77777777" w:rsidR="005A4EAF" w:rsidRPr="00C23C8E" w:rsidRDefault="005A4EAF" w:rsidP="000729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1 400 000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9837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2025. december 31-ig</w:t>
            </w:r>
          </w:p>
        </w:tc>
      </w:tr>
      <w:tr w:rsidR="005A4EAF" w:rsidRPr="00C23C8E" w14:paraId="149718D1" w14:textId="77777777" w:rsidTr="0007295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5927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Dobosi Gergely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1697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ügyvezető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8E7F" w14:textId="77777777" w:rsidR="005A4EAF" w:rsidRPr="00C23C8E" w:rsidRDefault="005A4EAF" w:rsidP="000729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1 600 000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90B4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2026. január 1-től </w:t>
            </w:r>
          </w:p>
        </w:tc>
      </w:tr>
      <w:tr w:rsidR="005A4EAF" w:rsidRPr="00C23C8E" w14:paraId="08BA92A2" w14:textId="77777777" w:rsidTr="0007295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D216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</w:t>
            </w:r>
            <w:proofErr w:type="spellStart"/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Lipóczi</w:t>
            </w:r>
            <w:proofErr w:type="spellEnd"/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Gergely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4666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Felügyelőbizottság - tag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7791" w14:textId="77777777" w:rsidR="005A4EAF" w:rsidRPr="00C23C8E" w:rsidRDefault="005A4EAF" w:rsidP="000729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50 000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DE94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2026. január 1-től 2026. február 13-ig</w:t>
            </w:r>
          </w:p>
        </w:tc>
      </w:tr>
      <w:tr w:rsidR="005A4EAF" w:rsidRPr="00C23C8E" w14:paraId="0281B4F3" w14:textId="77777777" w:rsidTr="0007295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1389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dr. </w:t>
            </w:r>
            <w:proofErr w:type="spellStart"/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Lipóczi</w:t>
            </w:r>
            <w:proofErr w:type="spellEnd"/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Gergely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61EE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Felügyelőbizottság - elnök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EEB6" w14:textId="77777777" w:rsidR="005A4EAF" w:rsidRPr="00C23C8E" w:rsidRDefault="005A4EAF" w:rsidP="000729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150 000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6A5A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2026. február 13-tól</w:t>
            </w:r>
          </w:p>
        </w:tc>
      </w:tr>
      <w:tr w:rsidR="005A4EAF" w:rsidRPr="00C23C8E" w14:paraId="6966DFB5" w14:textId="77777777" w:rsidTr="0007295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6EDF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dr. Kovács Eszter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3B61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Felügyelőbizottság - tag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C4F8" w14:textId="77777777" w:rsidR="005A4EAF" w:rsidRPr="00C23C8E" w:rsidRDefault="005A4EAF" w:rsidP="000729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50 000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1192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2026. január 1-től - 2026. március 18-ig</w:t>
            </w:r>
          </w:p>
        </w:tc>
      </w:tr>
      <w:tr w:rsidR="005A4EAF" w:rsidRPr="00C23C8E" w14:paraId="6C4D767F" w14:textId="77777777" w:rsidTr="0007295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2282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Emmer</w:t>
            </w:r>
            <w:proofErr w:type="spellEnd"/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Krisztina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A375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Felügyelőbizottság - tag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64E6" w14:textId="77777777" w:rsidR="005A4EAF" w:rsidRPr="00C23C8E" w:rsidRDefault="005A4EAF" w:rsidP="000729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50 000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712C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2026. január 1-től </w:t>
            </w:r>
          </w:p>
        </w:tc>
      </w:tr>
      <w:tr w:rsidR="005A4EAF" w:rsidRPr="00C23C8E" w14:paraId="125CD093" w14:textId="77777777" w:rsidTr="0007295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C8AA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Kontics</w:t>
            </w:r>
            <w:proofErr w:type="spellEnd"/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Monika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1C90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Felügyelőbizottság - tag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B56E" w14:textId="77777777" w:rsidR="005A4EAF" w:rsidRPr="00C23C8E" w:rsidRDefault="005A4EAF" w:rsidP="000729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50 000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ECD8" w14:textId="77777777" w:rsidR="005A4EAF" w:rsidRPr="00C23C8E" w:rsidRDefault="005A4EAF" w:rsidP="00072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3C8E">
              <w:rPr>
                <w:rFonts w:ascii="Calibri" w:eastAsia="Times New Roman" w:hAnsi="Calibri" w:cs="Calibri"/>
                <w:color w:val="000000"/>
                <w:lang w:eastAsia="hu-HU"/>
              </w:rPr>
              <w:t>2026. március 19-től</w:t>
            </w:r>
          </w:p>
        </w:tc>
      </w:tr>
    </w:tbl>
    <w:p w14:paraId="0DBA4110" w14:textId="77777777" w:rsidR="005A4EAF" w:rsidRPr="003320E3" w:rsidRDefault="005A4EAF" w:rsidP="005A4EAF">
      <w:pPr>
        <w:shd w:val="clear" w:color="auto" w:fill="FFFFFF"/>
        <w:spacing w:after="360" w:line="240" w:lineRule="auto"/>
        <w:rPr>
          <w:rFonts w:ascii="Tahoma" w:eastAsia="Times New Roman" w:hAnsi="Tahoma" w:cs="Tahoma"/>
          <w:b/>
          <w:color w:val="0A0A0A"/>
          <w:sz w:val="24"/>
          <w:szCs w:val="24"/>
          <w:lang w:eastAsia="hu-HU"/>
        </w:rPr>
      </w:pPr>
    </w:p>
    <w:p w14:paraId="3D5EAE5D" w14:textId="77777777" w:rsidR="005A4EAF" w:rsidRPr="003320E3" w:rsidRDefault="005A4EAF" w:rsidP="005A4EAF">
      <w:pPr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</w:pPr>
      <w:r w:rsidRPr="003320E3"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  <w:t>3.3.2 Támogatások</w:t>
      </w:r>
    </w:p>
    <w:p w14:paraId="74540C3A" w14:textId="24DC40AD" w:rsidR="005A4EAF" w:rsidRDefault="005A4EAF" w:rsidP="009866D6">
      <w:pPr>
        <w:spacing w:after="0"/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</w:pPr>
      <w:r w:rsidRPr="003320E3"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  <w:t>3.3.3 Szerződések</w:t>
      </w:r>
      <w:r w:rsidR="009866D6"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  <w:t>:</w:t>
      </w:r>
    </w:p>
    <w:p w14:paraId="20D160DA" w14:textId="3351C618" w:rsidR="009866D6" w:rsidRDefault="009866D6" w:rsidP="009866D6">
      <w:pPr>
        <w:spacing w:after="0"/>
        <w:ind w:left="567"/>
        <w:rPr>
          <w:rStyle w:val="Kiemels2"/>
          <w:rFonts w:ascii="Tahoma" w:hAnsi="Tahoma" w:cs="Tahoma"/>
          <w:b w:val="0"/>
          <w:bCs w:val="0"/>
          <w:color w:val="0A0A0A"/>
          <w:sz w:val="24"/>
          <w:szCs w:val="24"/>
          <w:shd w:val="clear" w:color="auto" w:fill="FFFFFF"/>
        </w:rPr>
      </w:pPr>
      <w:hyperlink r:id="rId8" w:history="1">
        <w:r w:rsidRPr="009866D6">
          <w:rPr>
            <w:rStyle w:val="Hiperhivatkozs"/>
            <w:rFonts w:ascii="Tahoma" w:hAnsi="Tahoma" w:cs="Tahoma"/>
            <w:sz w:val="24"/>
            <w:szCs w:val="24"/>
            <w:shd w:val="clear" w:color="auto" w:fill="FFFFFF"/>
          </w:rPr>
          <w:t>2025. év</w:t>
        </w:r>
      </w:hyperlink>
    </w:p>
    <w:p w14:paraId="633BDF76" w14:textId="0915F53B" w:rsidR="009866D6" w:rsidRDefault="009866D6" w:rsidP="009866D6">
      <w:pPr>
        <w:spacing w:after="0"/>
        <w:ind w:left="567"/>
        <w:rPr>
          <w:rStyle w:val="Kiemels2"/>
          <w:rFonts w:ascii="Tahoma" w:hAnsi="Tahoma" w:cs="Tahoma"/>
          <w:b w:val="0"/>
          <w:bCs w:val="0"/>
          <w:color w:val="0A0A0A"/>
          <w:sz w:val="24"/>
          <w:szCs w:val="24"/>
          <w:shd w:val="clear" w:color="auto" w:fill="FFFFFF"/>
        </w:rPr>
      </w:pPr>
      <w:hyperlink r:id="rId9" w:history="1">
        <w:r w:rsidRPr="009866D6">
          <w:rPr>
            <w:rStyle w:val="Hiperhivatkozs"/>
            <w:rFonts w:ascii="Tahoma" w:hAnsi="Tahoma" w:cs="Tahoma"/>
            <w:sz w:val="24"/>
            <w:szCs w:val="24"/>
            <w:shd w:val="clear" w:color="auto" w:fill="FFFFFF"/>
          </w:rPr>
          <w:t>2026. év</w:t>
        </w:r>
      </w:hyperlink>
    </w:p>
    <w:p w14:paraId="51DDE327" w14:textId="77777777" w:rsidR="009866D6" w:rsidRPr="009866D6" w:rsidRDefault="009866D6" w:rsidP="009866D6">
      <w:pPr>
        <w:spacing w:after="0"/>
        <w:ind w:left="567"/>
        <w:rPr>
          <w:rStyle w:val="Kiemels2"/>
          <w:rFonts w:ascii="Tahoma" w:hAnsi="Tahoma" w:cs="Tahoma"/>
          <w:b w:val="0"/>
          <w:bCs w:val="0"/>
          <w:color w:val="0A0A0A"/>
          <w:sz w:val="24"/>
          <w:szCs w:val="24"/>
          <w:shd w:val="clear" w:color="auto" w:fill="FFFFFF"/>
        </w:rPr>
      </w:pPr>
    </w:p>
    <w:p w14:paraId="57661105" w14:textId="77777777" w:rsidR="005A4EAF" w:rsidRPr="003320E3" w:rsidRDefault="005A4EAF" w:rsidP="005A4EAF">
      <w:pPr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</w:pPr>
      <w:r w:rsidRPr="003320E3"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  <w:lastRenderedPageBreak/>
        <w:t>3.3.4 Koncessziók</w:t>
      </w:r>
    </w:p>
    <w:p w14:paraId="01A7C1B7" w14:textId="77777777" w:rsidR="005A4EAF" w:rsidRPr="003320E3" w:rsidRDefault="005A4EAF" w:rsidP="005A4EAF">
      <w:pPr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</w:pPr>
      <w:r w:rsidRPr="003320E3"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  <w:t>3.3.5 Egyéb kifizetések</w:t>
      </w:r>
    </w:p>
    <w:p w14:paraId="1BBF353E" w14:textId="77777777" w:rsidR="005A4EAF" w:rsidRPr="003320E3" w:rsidRDefault="005A4EAF" w:rsidP="005A4EAF">
      <w:pPr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</w:pPr>
      <w:r w:rsidRPr="003320E3">
        <w:rPr>
          <w:rStyle w:val="Kiemels2"/>
          <w:rFonts w:ascii="Tahoma" w:hAnsi="Tahoma" w:cs="Tahoma"/>
          <w:color w:val="0A0A0A"/>
          <w:sz w:val="24"/>
          <w:szCs w:val="24"/>
          <w:shd w:val="clear" w:color="auto" w:fill="FFFFFF"/>
        </w:rPr>
        <w:t>3.3.6 EU által támogatott fejlesztések</w:t>
      </w:r>
    </w:p>
    <w:p w14:paraId="116A4200" w14:textId="77777777" w:rsidR="005A4EAF" w:rsidRPr="00F20BEE" w:rsidRDefault="005A4EAF" w:rsidP="005A4EAF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F20BEE">
        <w:rPr>
          <w:rFonts w:ascii="Tahoma" w:eastAsia="Times New Roman" w:hAnsi="Tahoma" w:cs="Tahoma"/>
          <w:b/>
          <w:bCs/>
          <w:color w:val="0A0A0A"/>
          <w:sz w:val="24"/>
          <w:szCs w:val="24"/>
          <w:lang w:eastAsia="hu-HU"/>
        </w:rPr>
        <w:t>3.3.7 Közbeszerzés</w:t>
      </w:r>
    </w:p>
    <w:p w14:paraId="3472BB00" w14:textId="22E9B00D" w:rsidR="005A4EAF" w:rsidRDefault="005A4EAF" w:rsidP="00DC36C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r w:rsidRPr="00F20BEE">
        <w:rPr>
          <w:rFonts w:ascii="Tahoma" w:eastAsia="Times New Roman" w:hAnsi="Tahoma" w:cs="Tahoma"/>
          <w:color w:val="0A0A0A"/>
          <w:sz w:val="24"/>
          <w:szCs w:val="24"/>
          <w:lang w:eastAsia="hu-HU"/>
        </w:rPr>
        <w:t>Közbeszerzési terv, szerződések, ajánlati és ajánlattételi felhívások, tájékoztató az eljárások eredményéről</w:t>
      </w:r>
    </w:p>
    <w:p w14:paraId="5C75F433" w14:textId="510C6415" w:rsidR="00DC36CA" w:rsidRPr="00F20BEE" w:rsidRDefault="00DC36CA" w:rsidP="00DC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A0A0A"/>
          <w:sz w:val="24"/>
          <w:szCs w:val="24"/>
          <w:lang w:eastAsia="hu-HU"/>
        </w:rPr>
      </w:pPr>
      <w:hyperlink r:id="rId10" w:history="1">
        <w:r w:rsidRPr="00DC36CA">
          <w:rPr>
            <w:rStyle w:val="Hiperhivatkozs"/>
            <w:rFonts w:ascii="Tahoma" w:eastAsia="Times New Roman" w:hAnsi="Tahoma" w:cs="Tahoma"/>
            <w:sz w:val="24"/>
            <w:szCs w:val="24"/>
            <w:lang w:eastAsia="hu-HU"/>
          </w:rPr>
          <w:t>Közbeszerzési terv</w:t>
        </w:r>
      </w:hyperlink>
    </w:p>
    <w:p w14:paraId="26F4D3DA" w14:textId="77777777" w:rsidR="005A4EAF" w:rsidRDefault="005A4EAF"/>
    <w:sectPr w:rsidR="005A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AF"/>
    <w:rsid w:val="005A4EAF"/>
    <w:rsid w:val="009866D6"/>
    <w:rsid w:val="00CF6C3B"/>
    <w:rsid w:val="00DC36CA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03BD04"/>
  <w15:chartTrackingRefBased/>
  <w15:docId w15:val="{D269940F-6F4B-DE4F-B772-64FAE5DC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EAF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A4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4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4E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4E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4E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4E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4E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4E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4E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4EA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4EA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4EA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4EA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4EA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4EA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A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4E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A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4EA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A4EA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4EA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A4EA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4EA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4EAF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5A4EAF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A4EAF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86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madikozosseg.hu/wp-content/uploads/2026/06/5_millio_feletti_szerzodesek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madikozosseg.hu/wp-content/uploads/2026/06/KT-hataroza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lmadikozosseg.hu/kategoria/beszamolo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lmadikozosseg.hu/kategoria/uzleti-tervek/" TargetMode="External"/><Relationship Id="rId10" Type="http://schemas.openxmlformats.org/officeDocument/2006/relationships/hyperlink" Target="https://almadikozosseg.hu/wp-content/uploads/2026/06/2026_kozbeszerzesi_ter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madikozosseg.hu/wp-content/uploads/2026/06/5_millio_feletti_szerzodesek2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EFA428-144C-1347-A6A9-A69DA9BC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Dobosi Gergely</dc:creator>
  <cp:keywords/>
  <dc:description/>
  <cp:lastModifiedBy>Dobosi Gergely</cp:lastModifiedBy>
  <cp:revision>2</cp:revision>
  <dcterms:created xsi:type="dcterms:W3CDTF">2026-06-11T12:43:00Z</dcterms:created>
  <dcterms:modified xsi:type="dcterms:W3CDTF">2026-06-11T12:43:00Z</dcterms:modified>
</cp:coreProperties>
</file>